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A69B4">
      <w:pPr>
        <w:spacing w:line="360" w:lineRule="auto"/>
        <w:ind w:firstLine="602" w:firstLineChars="200"/>
        <w:jc w:val="left"/>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附件一</w:t>
      </w:r>
    </w:p>
    <w:p w14:paraId="09849F24">
      <w:pPr>
        <w:spacing w:line="360" w:lineRule="auto"/>
        <w:ind w:firstLine="883" w:firstLineChars="200"/>
        <w:jc w:val="center"/>
        <w:rPr>
          <w:rFonts w:hint="eastAsia" w:eastAsia="仿宋_GB2312"/>
          <w:b/>
          <w:sz w:val="44"/>
          <w:szCs w:val="44"/>
          <w:lang w:val="en-US" w:eastAsia="zh-CN"/>
        </w:rPr>
      </w:pPr>
      <w:r>
        <w:rPr>
          <w:rFonts w:hint="eastAsia" w:eastAsia="仿宋_GB2312"/>
          <w:b/>
          <w:sz w:val="44"/>
          <w:szCs w:val="44"/>
          <w:lang w:val="en-US" w:eastAsia="zh-CN"/>
        </w:rPr>
        <w:t>项目要求及预算</w:t>
      </w:r>
    </w:p>
    <w:p w14:paraId="391BBAF2">
      <w:pPr>
        <w:pStyle w:val="2"/>
        <w:rPr>
          <w:rFonts w:hint="default"/>
          <w:lang w:val="en-US" w:eastAsia="zh-CN"/>
        </w:rPr>
      </w:pPr>
    </w:p>
    <w:p w14:paraId="433E0858">
      <w:pPr>
        <w:pStyle w:val="2"/>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一、核心服务要求如下：</w:t>
      </w:r>
    </w:p>
    <w:p w14:paraId="5197FE69">
      <w:pPr>
        <w:pStyle w:val="2"/>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（一）硬件支持：包括设置快检设备和试剂库等</w:t>
      </w:r>
    </w:p>
    <w:p w14:paraId="3385F5DA">
      <w:pPr>
        <w:pStyle w:val="2"/>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（二）人员培训：</w:t>
      </w:r>
      <w:r>
        <w:rPr>
          <w:rFonts w:hint="eastAsia" w:ascii="宋体" w:hAnsi="宋体" w:eastAsia="宋体" w:cs="宋体"/>
          <w:b w:val="0"/>
          <w:bCs w:val="0"/>
          <w:sz w:val="28"/>
          <w:szCs w:val="28"/>
          <w:lang w:val="en-US" w:eastAsia="zh-CN"/>
        </w:rPr>
        <w:t>为食品快检人员开展系统性的培训并达到相关要求，同时办理食品快检员证件和资质。</w:t>
      </w:r>
    </w:p>
    <w:p w14:paraId="18EA5941">
      <w:pPr>
        <w:pStyle w:val="2"/>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（三）建立完善体系：</w:t>
      </w:r>
      <w:r>
        <w:rPr>
          <w:rFonts w:hint="eastAsia" w:ascii="宋体" w:hAnsi="宋体" w:eastAsia="宋体" w:cs="宋体"/>
          <w:b w:val="0"/>
          <w:bCs w:val="0"/>
          <w:sz w:val="28"/>
          <w:szCs w:val="28"/>
          <w:lang w:val="en-US" w:eastAsia="zh-CN"/>
        </w:rPr>
        <w:t>协助食品快检团队建立完善的管理体系制定详细的管理制度和操作规程，确保检测工作的规范化、标准化和制度化等。</w:t>
      </w:r>
    </w:p>
    <w:p w14:paraId="4174E81E">
      <w:pPr>
        <w:pStyle w:val="2"/>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（四）建立信息化系统：建立</w:t>
      </w:r>
      <w:r>
        <w:rPr>
          <w:rFonts w:hint="eastAsia" w:ascii="宋体" w:hAnsi="宋体" w:eastAsia="宋体" w:cs="宋体"/>
          <w:b w:val="0"/>
          <w:bCs w:val="0"/>
          <w:sz w:val="28"/>
          <w:szCs w:val="28"/>
          <w:lang w:val="en-US" w:eastAsia="zh-CN"/>
        </w:rPr>
        <w:t>质量控制管理、设备管理、试剂和耗材管理等多个功能模块；能直观展示食品安全快检的分析数据、图表等；需建立可视化信息。</w:t>
      </w:r>
    </w:p>
    <w:p w14:paraId="06F6ED94">
      <w:pPr>
        <w:rPr>
          <w:rFonts w:hint="eastAsia"/>
          <w:lang w:val="en-US" w:eastAsia="zh-CN"/>
        </w:rPr>
      </w:pPr>
    </w:p>
    <w:p w14:paraId="067341A3">
      <w:pPr>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w:t>
      </w:r>
      <w:r>
        <w:rPr>
          <w:rFonts w:hint="eastAsia" w:ascii="宋体" w:hAnsi="宋体" w:eastAsia="宋体" w:cs="宋体"/>
          <w:b/>
          <w:color w:val="000000"/>
          <w:sz w:val="30"/>
          <w:szCs w:val="30"/>
        </w:rPr>
        <w:t>项目预算</w:t>
      </w:r>
      <w:r>
        <w:rPr>
          <w:rFonts w:hint="eastAsia" w:ascii="宋体" w:hAnsi="宋体" w:eastAsia="宋体" w:cs="宋体"/>
          <w:b/>
          <w:bCs/>
          <w:kern w:val="2"/>
          <w:sz w:val="28"/>
          <w:szCs w:val="28"/>
          <w:lang w:val="en-US" w:eastAsia="zh-CN" w:bidi="ar-SA"/>
        </w:rPr>
        <w:t>：</w:t>
      </w:r>
    </w:p>
    <w:tbl>
      <w:tblPr>
        <w:tblStyle w:val="6"/>
        <w:tblW w:w="905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58"/>
        <w:gridCol w:w="3118"/>
        <w:gridCol w:w="2693"/>
        <w:gridCol w:w="2186"/>
      </w:tblGrid>
      <w:tr w14:paraId="366E94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1058" w:type="dxa"/>
            <w:shd w:val="clear" w:color="auto" w:fill="FFFFFF"/>
            <w:noWrap w:val="0"/>
            <w:vAlign w:val="center"/>
          </w:tcPr>
          <w:p w14:paraId="3F343B5F">
            <w:pPr>
              <w:widowControl/>
              <w:jc w:val="center"/>
              <w:rPr>
                <w:rFonts w:hint="eastAsia" w:ascii="宋体" w:hAnsi="宋体" w:eastAsiaTheme="minorEastAsia"/>
                <w:color w:val="000000"/>
                <w:kern w:val="0"/>
                <w:sz w:val="24"/>
                <w:lang w:eastAsia="zh-CN"/>
              </w:rPr>
            </w:pPr>
            <w:r>
              <w:rPr>
                <w:rFonts w:hint="eastAsia" w:ascii="宋体" w:hAnsi="宋体"/>
                <w:color w:val="000000"/>
                <w:kern w:val="0"/>
                <w:sz w:val="24"/>
                <w:lang w:val="en-US" w:eastAsia="zh-CN"/>
              </w:rPr>
              <w:t>序号</w:t>
            </w:r>
          </w:p>
        </w:tc>
        <w:tc>
          <w:tcPr>
            <w:tcW w:w="3118" w:type="dxa"/>
            <w:tcBorders>
              <w:left w:val="single" w:color="auto" w:sz="4" w:space="0"/>
            </w:tcBorders>
            <w:shd w:val="clear" w:color="auto" w:fill="FFFFFF"/>
            <w:noWrap w:val="0"/>
            <w:vAlign w:val="center"/>
          </w:tcPr>
          <w:p w14:paraId="35218260">
            <w:pPr>
              <w:widowControl/>
              <w:jc w:val="center"/>
              <w:rPr>
                <w:rFonts w:hint="eastAsia" w:ascii="宋体" w:hAnsi="宋体" w:eastAsiaTheme="minorEastAsia"/>
                <w:color w:val="000000"/>
                <w:kern w:val="0"/>
                <w:sz w:val="24"/>
                <w:lang w:val="en-US" w:eastAsia="zh-CN"/>
              </w:rPr>
            </w:pPr>
            <w:r>
              <w:rPr>
                <w:rFonts w:hint="eastAsia" w:ascii="宋体" w:hAnsi="宋体"/>
                <w:color w:val="000000"/>
                <w:kern w:val="0"/>
                <w:sz w:val="24"/>
              </w:rPr>
              <w:t>项目/</w:t>
            </w:r>
            <w:r>
              <w:rPr>
                <w:rFonts w:hint="eastAsia" w:ascii="宋体" w:hAnsi="宋体"/>
                <w:color w:val="000000"/>
                <w:kern w:val="0"/>
                <w:sz w:val="24"/>
                <w:lang w:val="en-US" w:eastAsia="zh-CN"/>
              </w:rPr>
              <w:t>编号</w:t>
            </w:r>
          </w:p>
        </w:tc>
        <w:tc>
          <w:tcPr>
            <w:tcW w:w="2693" w:type="dxa"/>
            <w:shd w:val="clear" w:color="auto" w:fill="FFFFFF"/>
            <w:noWrap w:val="0"/>
            <w:vAlign w:val="center"/>
          </w:tcPr>
          <w:p w14:paraId="14CDAF3E">
            <w:pPr>
              <w:widowControl/>
              <w:jc w:val="center"/>
              <w:rPr>
                <w:rFonts w:ascii="宋体" w:hAnsi="宋体"/>
                <w:color w:val="000000"/>
                <w:kern w:val="0"/>
                <w:sz w:val="24"/>
              </w:rPr>
            </w:pPr>
            <w:r>
              <w:rPr>
                <w:rFonts w:hint="eastAsia" w:ascii="宋体" w:hAnsi="宋体" w:cs="宋体"/>
                <w:color w:val="000000"/>
                <w:sz w:val="24"/>
              </w:rPr>
              <w:t>最高限价</w:t>
            </w:r>
            <w:r>
              <w:rPr>
                <w:rFonts w:hint="eastAsia" w:ascii="宋体" w:hAnsi="宋体"/>
                <w:color w:val="000000"/>
                <w:kern w:val="0"/>
                <w:sz w:val="24"/>
              </w:rPr>
              <w:t>（元）</w:t>
            </w:r>
          </w:p>
        </w:tc>
        <w:tc>
          <w:tcPr>
            <w:tcW w:w="2186" w:type="dxa"/>
            <w:shd w:val="clear" w:color="auto" w:fill="FFFFFF"/>
            <w:noWrap w:val="0"/>
            <w:vAlign w:val="center"/>
          </w:tcPr>
          <w:p w14:paraId="3BDF5D96">
            <w:pPr>
              <w:widowControl/>
              <w:jc w:val="center"/>
              <w:rPr>
                <w:rFonts w:ascii="宋体" w:hAnsi="宋体"/>
                <w:color w:val="000000"/>
                <w:kern w:val="0"/>
                <w:sz w:val="24"/>
              </w:rPr>
            </w:pPr>
            <w:r>
              <w:rPr>
                <w:rFonts w:hint="eastAsia" w:ascii="宋体" w:hAnsi="宋体"/>
                <w:color w:val="000000"/>
                <w:kern w:val="0"/>
                <w:sz w:val="24"/>
              </w:rPr>
              <w:t>交货期</w:t>
            </w:r>
          </w:p>
        </w:tc>
      </w:tr>
      <w:tr w14:paraId="308219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1058" w:type="dxa"/>
            <w:shd w:val="clear" w:color="auto" w:fill="FFFFFF"/>
            <w:noWrap w:val="0"/>
            <w:vAlign w:val="center"/>
          </w:tcPr>
          <w:p w14:paraId="44022A43">
            <w:pPr>
              <w:widowControl/>
              <w:jc w:val="center"/>
              <w:rPr>
                <w:rFonts w:ascii="宋体" w:hAnsi="宋体" w:cs="宋体"/>
                <w:kern w:val="0"/>
                <w:sz w:val="24"/>
              </w:rPr>
            </w:pPr>
            <w:r>
              <w:rPr>
                <w:rFonts w:hint="eastAsia" w:ascii="宋体" w:hAnsi="宋体" w:cs="宋体"/>
                <w:kern w:val="0"/>
                <w:sz w:val="24"/>
              </w:rPr>
              <w:t>1</w:t>
            </w:r>
          </w:p>
        </w:tc>
        <w:tc>
          <w:tcPr>
            <w:tcW w:w="3118" w:type="dxa"/>
            <w:tcBorders>
              <w:left w:val="single" w:color="auto" w:sz="4" w:space="0"/>
            </w:tcBorders>
            <w:shd w:val="clear" w:color="auto" w:fill="FFFFFF"/>
            <w:noWrap w:val="0"/>
            <w:vAlign w:val="center"/>
          </w:tcPr>
          <w:p w14:paraId="0F3FD235">
            <w:pPr>
              <w:widowControl/>
              <w:spacing w:line="300" w:lineRule="exact"/>
              <w:jc w:val="center"/>
              <w:rPr>
                <w:rFonts w:hint="eastAsia" w:ascii="宋体" w:hAnsi="宋体"/>
                <w:kern w:val="0"/>
                <w:sz w:val="24"/>
              </w:rPr>
            </w:pPr>
            <w:r>
              <w:rPr>
                <w:rFonts w:hint="eastAsia" w:ascii="微软雅黑" w:hAnsi="微软雅黑" w:eastAsia="微软雅黑" w:cs="宋体"/>
                <w:color w:val="333333"/>
                <w:sz w:val="22"/>
                <w:szCs w:val="22"/>
                <w:lang w:eastAsia="zh-CN"/>
              </w:rPr>
              <w:t>福建东南标准认证中心有限公司食品快检团队建设</w:t>
            </w:r>
            <w:r>
              <w:rPr>
                <w:rFonts w:hint="eastAsia" w:ascii="微软雅黑" w:hAnsi="微软雅黑" w:eastAsia="微软雅黑" w:cs="宋体"/>
                <w:color w:val="333333"/>
                <w:sz w:val="22"/>
                <w:szCs w:val="22"/>
                <w:lang w:val="en-US" w:eastAsia="zh-CN"/>
              </w:rPr>
              <w:t>服务</w:t>
            </w:r>
            <w:r>
              <w:rPr>
                <w:rFonts w:hint="eastAsia" w:ascii="微软雅黑" w:hAnsi="微软雅黑" w:eastAsia="微软雅黑" w:cs="宋体"/>
                <w:color w:val="333333"/>
                <w:sz w:val="22"/>
                <w:szCs w:val="22"/>
              </w:rPr>
              <w:t>项目/SEC</w:t>
            </w:r>
            <w:r>
              <w:rPr>
                <w:rFonts w:hint="eastAsia" w:ascii="微软雅黑" w:hAnsi="微软雅黑" w:eastAsia="微软雅黑" w:cs="宋体"/>
                <w:color w:val="333333"/>
                <w:sz w:val="22"/>
                <w:szCs w:val="22"/>
                <w:lang w:val="en-US" w:eastAsia="zh-CN"/>
              </w:rPr>
              <w:t>ZB</w:t>
            </w:r>
            <w:r>
              <w:rPr>
                <w:rFonts w:hint="eastAsia" w:ascii="微软雅黑" w:hAnsi="微软雅黑" w:eastAsia="微软雅黑" w:cs="宋体"/>
                <w:color w:val="333333"/>
                <w:sz w:val="22"/>
                <w:szCs w:val="22"/>
              </w:rPr>
              <w:t>2</w:t>
            </w:r>
            <w:r>
              <w:rPr>
                <w:rFonts w:hint="eastAsia" w:ascii="微软雅黑" w:hAnsi="微软雅黑" w:eastAsia="微软雅黑" w:cs="宋体"/>
                <w:color w:val="333333"/>
                <w:sz w:val="22"/>
                <w:szCs w:val="22"/>
                <w:lang w:val="en-US" w:eastAsia="zh-CN"/>
              </w:rPr>
              <w:t>505</w:t>
            </w:r>
            <w:r>
              <w:rPr>
                <w:rFonts w:hint="eastAsia" w:ascii="微软雅黑" w:hAnsi="微软雅黑" w:eastAsia="微软雅黑" w:cs="宋体"/>
                <w:color w:val="333333"/>
                <w:sz w:val="22"/>
                <w:szCs w:val="22"/>
              </w:rPr>
              <w:t>-01</w:t>
            </w:r>
          </w:p>
        </w:tc>
        <w:tc>
          <w:tcPr>
            <w:tcW w:w="2693" w:type="dxa"/>
            <w:shd w:val="clear" w:color="auto" w:fill="FFFFFF"/>
            <w:noWrap w:val="0"/>
            <w:vAlign w:val="center"/>
          </w:tcPr>
          <w:p w14:paraId="63C559F0">
            <w:pPr>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15万元</w:t>
            </w:r>
          </w:p>
        </w:tc>
        <w:tc>
          <w:tcPr>
            <w:tcW w:w="2186" w:type="dxa"/>
            <w:shd w:val="clear" w:color="auto" w:fill="FFFFFF"/>
            <w:noWrap w:val="0"/>
            <w:vAlign w:val="center"/>
          </w:tcPr>
          <w:p w14:paraId="2AAAEB25">
            <w:pPr>
              <w:jc w:val="center"/>
              <w:rPr>
                <w:rFonts w:hint="default" w:ascii="宋体" w:hAnsi="宋体" w:cs="宋体" w:eastAsiaTheme="minorEastAsia"/>
                <w:sz w:val="24"/>
                <w:lang w:val="en-US" w:eastAsia="zh-CN"/>
              </w:rPr>
            </w:pPr>
            <w:r>
              <w:rPr>
                <w:rFonts w:hint="eastAsia" w:ascii="宋体" w:hAnsi="宋体" w:cs="宋体"/>
                <w:sz w:val="24"/>
                <w:lang w:val="en-US" w:eastAsia="zh-CN"/>
              </w:rPr>
              <w:t>6月底</w:t>
            </w:r>
          </w:p>
        </w:tc>
      </w:tr>
      <w:tr w14:paraId="0B9AA4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51" w:hRule="atLeast"/>
          <w:jc w:val="center"/>
        </w:trPr>
        <w:tc>
          <w:tcPr>
            <w:tcW w:w="9055" w:type="dxa"/>
            <w:gridSpan w:val="4"/>
            <w:shd w:val="clear" w:color="auto" w:fill="FFFFFF"/>
            <w:noWrap w:val="0"/>
            <w:vAlign w:val="center"/>
          </w:tcPr>
          <w:p w14:paraId="01D06DD1">
            <w:pPr>
              <w:shd w:val="clear" w:color="auto" w:fill="FFFFFF"/>
              <w:spacing w:line="500" w:lineRule="exact"/>
              <w:rPr>
                <w:rFonts w:hint="eastAsia" w:ascii="宋体" w:hAnsi="宋体"/>
                <w:color w:val="000000"/>
                <w:sz w:val="24"/>
              </w:rPr>
            </w:pPr>
            <w:r>
              <w:rPr>
                <w:rFonts w:hint="eastAsia" w:ascii="宋体" w:hAnsi="宋体"/>
                <w:color w:val="000000"/>
                <w:sz w:val="24"/>
              </w:rPr>
              <w:t>说明：</w:t>
            </w:r>
          </w:p>
          <w:p w14:paraId="2342D71E">
            <w:pPr>
              <w:widowControl/>
              <w:spacing w:line="360" w:lineRule="auto"/>
              <w:rPr>
                <w:rFonts w:hint="eastAsia" w:ascii="宋体" w:hAnsi="宋体" w:cs="宋体"/>
                <w:b/>
                <w:sz w:val="24"/>
              </w:rPr>
            </w:pPr>
            <w:r>
              <w:rPr>
                <w:rFonts w:hint="eastAsia" w:ascii="宋体" w:hAnsi="宋体"/>
                <w:color w:val="000000"/>
                <w:sz w:val="24"/>
              </w:rPr>
              <w:t>1、本项目报价：包括设备调试安装、人工费用、税金等一切费用</w:t>
            </w:r>
            <w:r>
              <w:rPr>
                <w:rFonts w:hint="eastAsia"/>
                <w:color w:val="000000"/>
                <w:szCs w:val="21"/>
                <w:shd w:val="clear" w:color="auto" w:fill="FFFFFF"/>
              </w:rPr>
              <w:t>。</w:t>
            </w:r>
          </w:p>
          <w:p w14:paraId="497CB556">
            <w:pPr>
              <w:shd w:val="clear" w:color="auto" w:fill="FFFFFF"/>
              <w:spacing w:line="500" w:lineRule="exact"/>
              <w:ind w:right="-25" w:rightChars="-12"/>
              <w:rPr>
                <w:rFonts w:hint="eastAsia" w:ascii="宋体" w:hAnsi="宋体"/>
                <w:color w:val="000000"/>
                <w:sz w:val="24"/>
              </w:rPr>
            </w:pPr>
            <w:r>
              <w:rPr>
                <w:rFonts w:hint="eastAsia" w:ascii="宋体" w:hAnsi="宋体"/>
                <w:color w:val="000000"/>
                <w:sz w:val="24"/>
              </w:rPr>
              <w:t>2、付款方式：设备验收完毕，供货方提供合同价款开具全额发票，15个工作日内支付合同总价货款。</w:t>
            </w:r>
          </w:p>
          <w:p w14:paraId="49266001">
            <w:pPr>
              <w:shd w:val="clear" w:color="auto" w:fill="FFFFFF"/>
              <w:spacing w:line="500" w:lineRule="exact"/>
              <w:ind w:right="-25" w:rightChars="-12"/>
              <w:rPr>
                <w:rFonts w:hint="eastAsia" w:ascii="宋体" w:hAnsi="宋体"/>
                <w:color w:val="000000"/>
                <w:sz w:val="24"/>
              </w:rPr>
            </w:pPr>
            <w:r>
              <w:rPr>
                <w:rFonts w:hint="eastAsia" w:ascii="宋体" w:hAnsi="宋体"/>
                <w:color w:val="000000"/>
                <w:sz w:val="24"/>
              </w:rPr>
              <w:t>3、备注：</w:t>
            </w:r>
            <w:r>
              <w:rPr>
                <w:rFonts w:hint="eastAsia" w:ascii="宋体" w:hAnsi="宋体"/>
                <w:sz w:val="24"/>
              </w:rPr>
              <w:t>按本技术要求和合同约定进行验收。</w:t>
            </w:r>
          </w:p>
        </w:tc>
      </w:tr>
    </w:tbl>
    <w:p w14:paraId="4947FB53">
      <w:pPr>
        <w:rPr>
          <w:rFonts w:hint="default"/>
          <w:lang w:val="en-US" w:eastAsia="zh-CN"/>
        </w:rPr>
      </w:pPr>
    </w:p>
    <w:p w14:paraId="16E7F9D8">
      <w:pPr>
        <w:pStyle w:val="2"/>
        <w:jc w:val="both"/>
        <w:rPr>
          <w:rFonts w:hint="eastAsia" w:ascii="仿宋" w:hAnsi="仿宋" w:eastAsia="仿宋" w:cs="仿宋"/>
          <w:b w:val="0"/>
          <w:bCs w:val="0"/>
          <w:kern w:val="0"/>
          <w:sz w:val="36"/>
          <w:szCs w:val="36"/>
          <w:lang w:val="en-US" w:eastAsia="zh-CN"/>
        </w:rPr>
      </w:pPr>
    </w:p>
    <w:p w14:paraId="180FA77D">
      <w:pPr>
        <w:numPr>
          <w:ilvl w:val="0"/>
          <w:numId w:val="1"/>
        </w:numPr>
        <w:jc w:val="both"/>
        <w:rPr>
          <w:rFonts w:hint="eastAsia" w:ascii="仿宋_GB2312" w:eastAsia="仿宋_GB2312" w:hAnsiTheme="minorHAnsi" w:cstheme="minorBidi"/>
          <w:b/>
          <w:bCs/>
          <w:kern w:val="2"/>
          <w:sz w:val="28"/>
          <w:szCs w:val="28"/>
          <w:lang w:val="en-US" w:eastAsia="zh-CN" w:bidi="ar-SA"/>
        </w:rPr>
      </w:pPr>
      <w:r>
        <w:rPr>
          <w:rFonts w:hint="eastAsia" w:ascii="宋体" w:hAnsi="宋体" w:eastAsia="宋体" w:cs="宋体"/>
          <w:b/>
          <w:bCs/>
          <w:kern w:val="2"/>
          <w:sz w:val="28"/>
          <w:szCs w:val="28"/>
          <w:lang w:val="en-US" w:eastAsia="zh-CN" w:bidi="ar-SA"/>
        </w:rPr>
        <w:t>需采购设备、</w:t>
      </w:r>
      <w:r>
        <w:rPr>
          <w:rFonts w:hint="eastAsia" w:ascii="仿宋_GB2312" w:eastAsia="仿宋_GB2312" w:hAnsiTheme="minorHAnsi" w:cstheme="minorBidi"/>
          <w:b/>
          <w:bCs/>
          <w:kern w:val="2"/>
          <w:sz w:val="28"/>
          <w:szCs w:val="28"/>
          <w:lang w:val="en-US" w:eastAsia="zh-CN" w:bidi="ar-SA"/>
        </w:rPr>
        <w:t>耗材</w:t>
      </w:r>
      <w:r>
        <w:rPr>
          <w:rFonts w:hint="eastAsia" w:ascii="仿宋_GB2312" w:eastAsia="仿宋_GB2312" w:cstheme="minorBidi"/>
          <w:b/>
          <w:bCs/>
          <w:kern w:val="2"/>
          <w:sz w:val="28"/>
          <w:szCs w:val="28"/>
          <w:lang w:val="en-US" w:eastAsia="zh-CN" w:bidi="ar-SA"/>
        </w:rPr>
        <w:t>、试剂及人员培训内容</w:t>
      </w:r>
    </w:p>
    <w:p w14:paraId="093971BE">
      <w:pPr>
        <w:pStyle w:val="2"/>
        <w:jc w:val="center"/>
        <w:rPr>
          <w:rFonts w:hint="default" w:ascii="仿宋_GB2312" w:eastAsia="仿宋_GB2312" w:hAnsiTheme="minorHAnsi" w:cstheme="minorBidi"/>
          <w:b/>
          <w:bCs/>
          <w:kern w:val="2"/>
          <w:sz w:val="28"/>
          <w:szCs w:val="28"/>
          <w:lang w:val="en-US" w:eastAsia="zh-CN" w:bidi="ar-SA"/>
        </w:rPr>
      </w:pPr>
      <w:r>
        <w:rPr>
          <w:rFonts w:hint="eastAsia" w:ascii="仿宋_GB2312" w:eastAsia="仿宋_GB2312" w:hAnsiTheme="minorHAnsi" w:cstheme="minorBidi"/>
          <w:b/>
          <w:bCs/>
          <w:kern w:val="2"/>
          <w:sz w:val="28"/>
          <w:szCs w:val="28"/>
          <w:lang w:val="en-US" w:eastAsia="zh-CN" w:bidi="ar-SA"/>
        </w:rPr>
        <w:t>表1 采购设备与耗材</w:t>
      </w:r>
      <w:r>
        <w:rPr>
          <w:rFonts w:hint="eastAsia" w:ascii="仿宋_GB2312" w:eastAsia="仿宋_GB2312" w:cstheme="minorBidi"/>
          <w:b/>
          <w:bCs/>
          <w:kern w:val="2"/>
          <w:sz w:val="28"/>
          <w:szCs w:val="28"/>
          <w:lang w:val="en-US" w:eastAsia="zh-CN" w:bidi="ar-SA"/>
        </w:rPr>
        <w:t>项目</w:t>
      </w:r>
    </w:p>
    <w:tbl>
      <w:tblPr>
        <w:tblStyle w:val="6"/>
        <w:tblW w:w="836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3198"/>
        <w:gridCol w:w="2868"/>
        <w:gridCol w:w="1608"/>
      </w:tblGrid>
      <w:tr w14:paraId="2027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D3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9A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产品名称</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72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产品型号和主要功能</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4B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需求数量</w:t>
            </w:r>
          </w:p>
        </w:tc>
      </w:tr>
      <w:tr w14:paraId="0CCC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E0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17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涡旋混合仪</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92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单点式混匀仪</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44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342D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BB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DD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便携式电子秤</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5B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200g/0.01g</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37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r>
      <w:tr w14:paraId="4CB19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7A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A7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低速离心机</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00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8x15ml角转子</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A5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B703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13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37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样品浓缩仪</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B4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孔径15毫升离心管</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20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28490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E8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5A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样品搅碎机</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B3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普通粉样机</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AE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53A54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51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CC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农残仪</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B9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8通道</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6F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26B82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CB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63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移液器10ml</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E6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F7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53AC3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F9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76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移液器100ul</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11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F7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2FB49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58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87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移液器200ul</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A9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33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5AA80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02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D7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移液器1000ul</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CB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5B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615C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E3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CE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食品采样箱</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84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60L</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2B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6C8D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67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47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移液枪架</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1E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2A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7874C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42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CF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移液枪头10ml</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23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100个/包</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E8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7197C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03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2B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移液枪头200ul</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10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1000个/包</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0F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6D55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A5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78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移液枪头1000ul</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77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500个/包</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62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2D0C9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17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7A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离心管15mL</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20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100支/袋</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E4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5C43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40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F4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离心管50mL</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58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50支/包</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37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4457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D9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A9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一次性吸管5mL</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BB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100支/袋</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98FF">
            <w:pPr>
              <w:jc w:val="center"/>
              <w:rPr>
                <w:rFonts w:hint="eastAsia" w:ascii="仿宋" w:hAnsi="仿宋" w:eastAsia="仿宋" w:cs="仿宋"/>
                <w:i w:val="0"/>
                <w:iCs w:val="0"/>
                <w:color w:val="000000"/>
                <w:sz w:val="21"/>
                <w:szCs w:val="21"/>
                <w:u w:val="none"/>
              </w:rPr>
            </w:pPr>
            <w:bookmarkStart w:id="0" w:name="_GoBack"/>
            <w:bookmarkEnd w:id="0"/>
          </w:p>
        </w:tc>
      </w:tr>
      <w:tr w14:paraId="4FED9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A5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CD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计时器</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FD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43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r>
      <w:tr w14:paraId="784A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40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85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砧板</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A6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BA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0151B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E3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BD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刀具</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36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AA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5FCC2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9D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31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剪刀</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B2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4E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r>
      <w:tr w14:paraId="1F2AD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96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95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马克笔</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07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12支/盒</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2F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0F8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FC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30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抽样袋</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F3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300只</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1F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7401E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EC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11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一次性杯子</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27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30只</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49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bl>
    <w:p w14:paraId="4F192CE8">
      <w:pPr>
        <w:numPr>
          <w:numId w:val="0"/>
        </w:numPr>
        <w:jc w:val="both"/>
        <w:rPr>
          <w:rFonts w:hint="eastAsia" w:ascii="仿宋_GB2312" w:eastAsia="仿宋_GB2312" w:hAnsiTheme="minorHAnsi" w:cstheme="minorBidi"/>
          <w:b/>
          <w:bCs/>
          <w:kern w:val="2"/>
          <w:sz w:val="28"/>
          <w:szCs w:val="28"/>
          <w:lang w:val="en-US" w:eastAsia="zh-CN" w:bidi="ar-SA"/>
        </w:rPr>
      </w:pPr>
    </w:p>
    <w:p w14:paraId="1818B02C">
      <w:pPr>
        <w:pStyle w:val="2"/>
        <w:rPr>
          <w:rFonts w:hint="eastAsia" w:ascii="仿宋_GB2312" w:eastAsia="仿宋_GB2312" w:hAnsiTheme="minorHAnsi" w:cstheme="minorBidi"/>
          <w:b/>
          <w:bCs/>
          <w:kern w:val="2"/>
          <w:sz w:val="28"/>
          <w:szCs w:val="28"/>
          <w:lang w:val="en-US" w:eastAsia="zh-CN" w:bidi="ar-SA"/>
        </w:rPr>
      </w:pPr>
    </w:p>
    <w:p w14:paraId="4E85B547">
      <w:pPr>
        <w:rPr>
          <w:rFonts w:hint="eastAsia" w:ascii="仿宋_GB2312" w:eastAsia="仿宋_GB2312" w:hAnsiTheme="minorHAnsi" w:cstheme="minorBidi"/>
          <w:b/>
          <w:bCs/>
          <w:kern w:val="2"/>
          <w:sz w:val="28"/>
          <w:szCs w:val="28"/>
          <w:lang w:val="en-US" w:eastAsia="zh-CN" w:bidi="ar-SA"/>
        </w:rPr>
      </w:pPr>
    </w:p>
    <w:p w14:paraId="4B280A8C">
      <w:pPr>
        <w:pStyle w:val="2"/>
        <w:rPr>
          <w:rFonts w:hint="eastAsia" w:ascii="仿宋_GB2312" w:eastAsia="仿宋_GB2312" w:hAnsiTheme="minorHAnsi" w:cstheme="minorBidi"/>
          <w:b/>
          <w:bCs/>
          <w:kern w:val="2"/>
          <w:sz w:val="28"/>
          <w:szCs w:val="28"/>
          <w:lang w:val="en-US" w:eastAsia="zh-CN" w:bidi="ar-SA"/>
        </w:rPr>
      </w:pPr>
    </w:p>
    <w:p w14:paraId="3D79BEC7">
      <w:pPr>
        <w:rPr>
          <w:rFonts w:hint="eastAsia" w:ascii="仿宋_GB2312" w:eastAsia="仿宋_GB2312" w:hAnsiTheme="minorHAnsi" w:cstheme="minorBidi"/>
          <w:b/>
          <w:bCs/>
          <w:kern w:val="2"/>
          <w:sz w:val="28"/>
          <w:szCs w:val="28"/>
          <w:lang w:val="en-US" w:eastAsia="zh-CN" w:bidi="ar-SA"/>
        </w:rPr>
      </w:pPr>
    </w:p>
    <w:p w14:paraId="72269AAF">
      <w:pPr>
        <w:pStyle w:val="2"/>
        <w:jc w:val="center"/>
        <w:rPr>
          <w:rFonts w:hint="default" w:ascii="仿宋_GB2312" w:eastAsia="仿宋_GB2312" w:hAnsiTheme="minorHAnsi" w:cstheme="minorBidi"/>
          <w:b/>
          <w:bCs/>
          <w:kern w:val="2"/>
          <w:sz w:val="28"/>
          <w:szCs w:val="28"/>
          <w:lang w:val="en-US" w:eastAsia="zh-CN" w:bidi="ar-SA"/>
        </w:rPr>
      </w:pPr>
      <w:r>
        <w:rPr>
          <w:rFonts w:hint="eastAsia" w:ascii="仿宋_GB2312" w:eastAsia="仿宋_GB2312" w:hAnsiTheme="minorHAnsi" w:cstheme="minorBidi"/>
          <w:b/>
          <w:bCs/>
          <w:kern w:val="2"/>
          <w:sz w:val="28"/>
          <w:szCs w:val="28"/>
          <w:lang w:val="en-US" w:eastAsia="zh-CN" w:bidi="ar-SA"/>
        </w:rPr>
        <w:t xml:space="preserve">表2 </w:t>
      </w:r>
      <w:r>
        <w:rPr>
          <w:rFonts w:hint="eastAsia" w:ascii="仿宋_GB2312" w:eastAsia="仿宋_GB2312" w:cstheme="minorBidi"/>
          <w:b/>
          <w:bCs/>
          <w:kern w:val="2"/>
          <w:sz w:val="28"/>
          <w:szCs w:val="28"/>
          <w:lang w:val="en-US" w:eastAsia="zh-CN" w:bidi="ar-SA"/>
        </w:rPr>
        <w:t>采购</w:t>
      </w:r>
      <w:r>
        <w:rPr>
          <w:rFonts w:hint="eastAsia" w:ascii="仿宋_GB2312" w:eastAsia="仿宋_GB2312" w:hAnsiTheme="minorHAnsi" w:cstheme="minorBidi"/>
          <w:b/>
          <w:bCs/>
          <w:kern w:val="2"/>
          <w:sz w:val="28"/>
          <w:szCs w:val="28"/>
          <w:lang w:val="en-US" w:eastAsia="zh-CN" w:bidi="ar-SA"/>
        </w:rPr>
        <w:t>食品快检试剂</w:t>
      </w:r>
      <w:r>
        <w:rPr>
          <w:rFonts w:hint="eastAsia" w:ascii="仿宋_GB2312" w:eastAsia="仿宋_GB2312" w:cstheme="minorBidi"/>
          <w:b/>
          <w:bCs/>
          <w:kern w:val="2"/>
          <w:sz w:val="28"/>
          <w:szCs w:val="28"/>
          <w:lang w:val="en-US" w:eastAsia="zh-CN" w:bidi="ar-SA"/>
        </w:rPr>
        <w:t>项目</w:t>
      </w:r>
    </w:p>
    <w:tbl>
      <w:tblPr>
        <w:tblStyle w:val="6"/>
        <w:tblW w:w="833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2"/>
        <w:gridCol w:w="4475"/>
        <w:gridCol w:w="3060"/>
      </w:tblGrid>
      <w:tr w14:paraId="3B133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802" w:type="dxa"/>
            <w:tcBorders>
              <w:top w:val="single" w:color="000000" w:sz="4" w:space="0"/>
              <w:left w:val="single" w:color="000000" w:sz="4" w:space="0"/>
              <w:bottom w:val="nil"/>
              <w:right w:val="single" w:color="000000" w:sz="4" w:space="0"/>
            </w:tcBorders>
            <w:shd w:val="clear" w:color="auto" w:fill="auto"/>
            <w:vAlign w:val="center"/>
          </w:tcPr>
          <w:p w14:paraId="7EB5B2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DF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检测项目</w:t>
            </w:r>
          </w:p>
        </w:tc>
        <w:tc>
          <w:tcPr>
            <w:tcW w:w="3060" w:type="dxa"/>
            <w:tcBorders>
              <w:top w:val="single" w:color="000000" w:sz="4" w:space="0"/>
              <w:left w:val="single" w:color="000000" w:sz="4" w:space="0"/>
              <w:bottom w:val="nil"/>
              <w:right w:val="single" w:color="000000" w:sz="4" w:space="0"/>
            </w:tcBorders>
            <w:shd w:val="clear" w:color="auto" w:fill="auto"/>
            <w:vAlign w:val="center"/>
          </w:tcPr>
          <w:p w14:paraId="3B7A534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采购批次</w:t>
            </w:r>
          </w:p>
        </w:tc>
      </w:tr>
      <w:tr w14:paraId="0A0CF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CB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F0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磺胺类</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A1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440</w:t>
            </w:r>
          </w:p>
        </w:tc>
      </w:tr>
      <w:tr w14:paraId="24920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38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3B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克伦特罗</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C4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440</w:t>
            </w:r>
          </w:p>
        </w:tc>
      </w:tr>
      <w:tr w14:paraId="3E78B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BC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27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恩诺沙星</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F3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660</w:t>
            </w:r>
          </w:p>
        </w:tc>
      </w:tr>
      <w:tr w14:paraId="2BECF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EC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A6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氯霉素</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E1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1110</w:t>
            </w:r>
          </w:p>
        </w:tc>
      </w:tr>
      <w:tr w14:paraId="494B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EA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0F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抗生素残留</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49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670</w:t>
            </w:r>
          </w:p>
        </w:tc>
      </w:tr>
      <w:tr w14:paraId="2E08F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33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82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孔雀石绿</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BA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1110</w:t>
            </w:r>
          </w:p>
        </w:tc>
      </w:tr>
      <w:tr w14:paraId="4E6C5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61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9A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硝基呋喃代谢物（胶体金法）</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32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1110</w:t>
            </w:r>
          </w:p>
        </w:tc>
      </w:tr>
      <w:tr w14:paraId="2E4F9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81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47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氟苯尼考</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25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r>
      <w:tr w14:paraId="335F8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B3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19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6-苄基腺嘌呤</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54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r>
      <w:tr w14:paraId="35AA1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19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D8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有机磷农药残留</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06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1600</w:t>
            </w:r>
          </w:p>
        </w:tc>
      </w:tr>
      <w:tr w14:paraId="2E70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03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56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倍硫磷</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24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r>
      <w:tr w14:paraId="66F5E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36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00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腐霉利</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B1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r>
      <w:tr w14:paraId="42B98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BA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60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噻虫嗪</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81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r>
      <w:tr w14:paraId="3945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AC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E1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毒死蜱</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42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490</w:t>
            </w:r>
          </w:p>
        </w:tc>
      </w:tr>
      <w:tr w14:paraId="3F9E0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E4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09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阿维菌素</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77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r>
      <w:tr w14:paraId="7E34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27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D8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噻虫胺</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7F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w:t>
            </w:r>
          </w:p>
        </w:tc>
      </w:tr>
      <w:tr w14:paraId="22609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91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23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苯醚甲环唑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26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w:t>
            </w:r>
          </w:p>
        </w:tc>
      </w:tr>
      <w:tr w14:paraId="2A177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53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7D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克百威</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5D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r>
      <w:tr w14:paraId="66E48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68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18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烯酰吗啉</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43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2BFE9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12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31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氯吡脲</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9D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12F8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C9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22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吡虫啉</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17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r>
      <w:tr w14:paraId="4541C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B9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DA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吡唑醚菌酯</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02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r>
      <w:tr w14:paraId="489B3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E4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6D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氯氟氰菊酯和高效氯氟氰菊酯</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98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r>
      <w:tr w14:paraId="56568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68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D3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多菌灵</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0D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14:paraId="1276E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B5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78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黄曲霉毒素B1</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5A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r>
      <w:tr w14:paraId="62D08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ED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B2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麻痹性贝类毒素</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F1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p>
        </w:tc>
      </w:tr>
      <w:tr w14:paraId="203B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 w:type="dxa"/>
            <w:tcBorders>
              <w:top w:val="single" w:color="000000" w:sz="4" w:space="0"/>
              <w:left w:val="single" w:color="000000" w:sz="4" w:space="0"/>
              <w:bottom w:val="nil"/>
              <w:right w:val="single" w:color="000000" w:sz="4" w:space="0"/>
            </w:tcBorders>
            <w:shd w:val="clear" w:color="auto" w:fill="auto"/>
            <w:vAlign w:val="center"/>
          </w:tcPr>
          <w:p w14:paraId="4939B8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4475" w:type="dxa"/>
            <w:tcBorders>
              <w:top w:val="single" w:color="000000" w:sz="4" w:space="0"/>
              <w:left w:val="single" w:color="000000" w:sz="4" w:space="0"/>
              <w:bottom w:val="nil"/>
              <w:right w:val="single" w:color="000000" w:sz="4" w:space="0"/>
            </w:tcBorders>
            <w:shd w:val="clear" w:color="auto" w:fill="auto"/>
            <w:vAlign w:val="center"/>
          </w:tcPr>
          <w:p w14:paraId="63F660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二氧化硫残留</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8D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r>
      <w:tr w14:paraId="1B281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EDA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总计</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78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10040</w:t>
            </w:r>
          </w:p>
        </w:tc>
      </w:tr>
    </w:tbl>
    <w:p w14:paraId="4B8E3016">
      <w:pPr>
        <w:pStyle w:val="2"/>
        <w:rPr>
          <w:rFonts w:hint="eastAsia"/>
          <w:lang w:val="en-US" w:eastAsia="zh-CN"/>
        </w:rPr>
      </w:pPr>
    </w:p>
    <w:p w14:paraId="2EFC4C54">
      <w:pPr>
        <w:rPr>
          <w:rFonts w:hint="eastAsia"/>
          <w:lang w:val="en-US" w:eastAsia="zh-CN"/>
        </w:rPr>
      </w:pPr>
    </w:p>
    <w:p w14:paraId="30304A92">
      <w:pPr>
        <w:pStyle w:val="2"/>
        <w:rPr>
          <w:rFonts w:hint="eastAsia"/>
          <w:lang w:val="en-US" w:eastAsia="zh-CN"/>
        </w:rPr>
      </w:pPr>
    </w:p>
    <w:p w14:paraId="330CA647">
      <w:pPr>
        <w:rPr>
          <w:rFonts w:hint="eastAsia"/>
          <w:lang w:val="en-US" w:eastAsia="zh-CN"/>
        </w:rPr>
      </w:pPr>
    </w:p>
    <w:p w14:paraId="500D7DEE">
      <w:pPr>
        <w:pStyle w:val="2"/>
        <w:rPr>
          <w:rFonts w:hint="eastAsia"/>
          <w:lang w:val="en-US" w:eastAsia="zh-CN"/>
        </w:rPr>
      </w:pPr>
    </w:p>
    <w:p w14:paraId="74158204">
      <w:pPr>
        <w:rPr>
          <w:rFonts w:hint="eastAsia"/>
          <w:lang w:val="en-US" w:eastAsia="zh-CN"/>
        </w:rPr>
      </w:pPr>
    </w:p>
    <w:p w14:paraId="5DD62CDC">
      <w:pPr>
        <w:pStyle w:val="2"/>
        <w:rPr>
          <w:rFonts w:hint="eastAsia"/>
          <w:lang w:val="en-US" w:eastAsia="zh-CN"/>
        </w:rPr>
      </w:pPr>
    </w:p>
    <w:p w14:paraId="47DCCC7A">
      <w:pPr>
        <w:rPr>
          <w:rFonts w:hint="eastAsia"/>
          <w:lang w:val="en-US" w:eastAsia="zh-CN"/>
        </w:rPr>
      </w:pPr>
    </w:p>
    <w:p w14:paraId="77E6C90B">
      <w:pPr>
        <w:pStyle w:val="2"/>
        <w:rPr>
          <w:rFonts w:hint="eastAsia"/>
          <w:lang w:val="en-US" w:eastAsia="zh-CN"/>
        </w:rPr>
      </w:pPr>
    </w:p>
    <w:p w14:paraId="2BA4C266">
      <w:pPr>
        <w:rPr>
          <w:rFonts w:hint="eastAsia"/>
          <w:lang w:val="en-US" w:eastAsia="zh-CN"/>
        </w:rPr>
      </w:pPr>
    </w:p>
    <w:p w14:paraId="4D132737">
      <w:pPr>
        <w:pStyle w:val="2"/>
        <w:rPr>
          <w:rFonts w:hint="eastAsia"/>
          <w:lang w:val="en-US" w:eastAsia="zh-CN"/>
        </w:rPr>
      </w:pPr>
    </w:p>
    <w:p w14:paraId="6CA2FE17">
      <w:pPr>
        <w:rPr>
          <w:rFonts w:hint="eastAsia"/>
          <w:lang w:val="en-US" w:eastAsia="zh-CN"/>
        </w:rPr>
      </w:pPr>
    </w:p>
    <w:p w14:paraId="3793CADC">
      <w:pPr>
        <w:pStyle w:val="2"/>
        <w:rPr>
          <w:rFonts w:hint="eastAsia"/>
          <w:lang w:val="en-US" w:eastAsia="zh-CN"/>
        </w:rPr>
      </w:pPr>
    </w:p>
    <w:p w14:paraId="4C68E86A">
      <w:pPr>
        <w:rPr>
          <w:rFonts w:hint="eastAsia"/>
          <w:lang w:val="en-US" w:eastAsia="zh-CN"/>
        </w:rPr>
      </w:pPr>
    </w:p>
    <w:p w14:paraId="34D89E01">
      <w:pPr>
        <w:pStyle w:val="2"/>
        <w:rPr>
          <w:rFonts w:hint="eastAsia"/>
          <w:lang w:val="en-US" w:eastAsia="zh-CN"/>
        </w:rPr>
      </w:pPr>
    </w:p>
    <w:p w14:paraId="2223D826">
      <w:pPr>
        <w:rPr>
          <w:rFonts w:hint="eastAsia"/>
          <w:lang w:val="en-US" w:eastAsia="zh-CN"/>
        </w:rPr>
      </w:pPr>
    </w:p>
    <w:p w14:paraId="12151BC2">
      <w:pPr>
        <w:pStyle w:val="2"/>
        <w:rPr>
          <w:rFonts w:hint="eastAsia"/>
          <w:lang w:val="en-US" w:eastAsia="zh-CN"/>
        </w:rPr>
      </w:pPr>
    </w:p>
    <w:p w14:paraId="39DF0F1E">
      <w:pPr>
        <w:rPr>
          <w:rFonts w:hint="eastAsia"/>
          <w:lang w:val="en-US" w:eastAsia="zh-CN"/>
        </w:rPr>
      </w:pPr>
    </w:p>
    <w:p w14:paraId="54CDD73D">
      <w:pPr>
        <w:pStyle w:val="2"/>
        <w:rPr>
          <w:rFonts w:hint="eastAsia"/>
          <w:lang w:val="en-US" w:eastAsia="zh-CN"/>
        </w:rPr>
      </w:pPr>
    </w:p>
    <w:p w14:paraId="2030F2FD">
      <w:pPr>
        <w:rPr>
          <w:rFonts w:hint="eastAsia"/>
          <w:lang w:val="en-US" w:eastAsia="zh-CN"/>
        </w:rPr>
      </w:pPr>
    </w:p>
    <w:p w14:paraId="69282295">
      <w:pPr>
        <w:pStyle w:val="2"/>
        <w:rPr>
          <w:rFonts w:hint="eastAsia"/>
          <w:lang w:val="en-US" w:eastAsia="zh-CN"/>
        </w:rPr>
      </w:pPr>
    </w:p>
    <w:p w14:paraId="5CDC2ACB">
      <w:pPr>
        <w:rPr>
          <w:rFonts w:hint="eastAsia"/>
          <w:lang w:val="en-US" w:eastAsia="zh-CN"/>
        </w:rPr>
      </w:pPr>
    </w:p>
    <w:p w14:paraId="68062E29">
      <w:pPr>
        <w:pStyle w:val="2"/>
        <w:rPr>
          <w:rFonts w:hint="eastAsia"/>
          <w:lang w:val="en-US" w:eastAsia="zh-CN"/>
        </w:rPr>
      </w:pPr>
    </w:p>
    <w:p w14:paraId="384ECDAA">
      <w:pPr>
        <w:rPr>
          <w:rFonts w:hint="eastAsia"/>
          <w:lang w:val="en-US" w:eastAsia="zh-CN"/>
        </w:rPr>
      </w:pPr>
    </w:p>
    <w:p w14:paraId="14AA33A7">
      <w:pPr>
        <w:pStyle w:val="2"/>
        <w:rPr>
          <w:rFonts w:hint="eastAsia"/>
          <w:lang w:val="en-US" w:eastAsia="zh-CN"/>
        </w:rPr>
      </w:pPr>
    </w:p>
    <w:p w14:paraId="76FF312A">
      <w:pPr>
        <w:rPr>
          <w:rFonts w:hint="eastAsia"/>
          <w:lang w:val="en-US" w:eastAsia="zh-CN"/>
        </w:rPr>
      </w:pPr>
    </w:p>
    <w:p w14:paraId="6372761B">
      <w:pPr>
        <w:pStyle w:val="2"/>
        <w:rPr>
          <w:rFonts w:hint="eastAsia"/>
          <w:lang w:val="en-US" w:eastAsia="zh-CN"/>
        </w:rPr>
      </w:pPr>
    </w:p>
    <w:p w14:paraId="072D83D6">
      <w:pPr>
        <w:rPr>
          <w:rFonts w:hint="eastAsia"/>
          <w:lang w:val="en-US" w:eastAsia="zh-CN"/>
        </w:rPr>
      </w:pPr>
    </w:p>
    <w:p w14:paraId="250B1597">
      <w:pPr>
        <w:pStyle w:val="2"/>
        <w:rPr>
          <w:rFonts w:hint="eastAsia"/>
          <w:lang w:val="en-US" w:eastAsia="zh-CN"/>
        </w:rPr>
      </w:pPr>
    </w:p>
    <w:p w14:paraId="3093EE2F">
      <w:pPr>
        <w:pStyle w:val="2"/>
        <w:jc w:val="center"/>
        <w:rPr>
          <w:rFonts w:hint="default" w:ascii="仿宋_GB2312" w:eastAsia="仿宋_GB2312" w:hAnsiTheme="minorHAnsi" w:cstheme="minorBidi"/>
          <w:b/>
          <w:bCs/>
          <w:kern w:val="2"/>
          <w:sz w:val="28"/>
          <w:szCs w:val="28"/>
          <w:lang w:val="en-US" w:eastAsia="zh-CN" w:bidi="ar-SA"/>
        </w:rPr>
      </w:pPr>
      <w:r>
        <w:rPr>
          <w:rFonts w:hint="eastAsia" w:ascii="仿宋_GB2312" w:eastAsia="仿宋_GB2312" w:hAnsiTheme="minorHAnsi" w:cstheme="minorBidi"/>
          <w:b/>
          <w:bCs/>
          <w:kern w:val="2"/>
          <w:sz w:val="28"/>
          <w:szCs w:val="28"/>
          <w:lang w:val="en-US" w:eastAsia="zh-CN" w:bidi="ar-SA"/>
        </w:rPr>
        <w:t>表3 人员培训及管理体系支持服务</w:t>
      </w:r>
      <w:r>
        <w:rPr>
          <w:rFonts w:hint="eastAsia" w:ascii="仿宋_GB2312" w:eastAsia="仿宋_GB2312" w:cstheme="minorBidi"/>
          <w:b/>
          <w:bCs/>
          <w:kern w:val="2"/>
          <w:sz w:val="28"/>
          <w:szCs w:val="28"/>
          <w:lang w:val="en-US" w:eastAsia="zh-CN" w:bidi="ar-SA"/>
        </w:rPr>
        <w:t>项目</w:t>
      </w:r>
    </w:p>
    <w:tbl>
      <w:tblPr>
        <w:tblStyle w:val="6"/>
        <w:tblW w:w="806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7342"/>
      </w:tblGrid>
      <w:tr w14:paraId="7B1B8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7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4B9F1">
            <w:pPr>
              <w:keepNext w:val="0"/>
              <w:keepLines w:val="0"/>
              <w:widowControl/>
              <w:suppressLineNumbers w:val="0"/>
              <w:jc w:val="center"/>
              <w:textAlignment w:val="center"/>
              <w:rPr>
                <w:rFonts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序号</w:t>
            </w:r>
          </w:p>
        </w:tc>
        <w:tc>
          <w:tcPr>
            <w:tcW w:w="7342" w:type="dxa"/>
            <w:tcBorders>
              <w:top w:val="single" w:color="000000" w:sz="8" w:space="0"/>
              <w:left w:val="nil"/>
              <w:bottom w:val="single" w:color="000000" w:sz="8" w:space="0"/>
              <w:right w:val="single" w:color="000000" w:sz="8" w:space="0"/>
            </w:tcBorders>
            <w:shd w:val="clear" w:color="auto" w:fill="auto"/>
            <w:vAlign w:val="center"/>
          </w:tcPr>
          <w:p w14:paraId="3392F57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培训内容</w:t>
            </w:r>
          </w:p>
        </w:tc>
      </w:tr>
      <w:tr w14:paraId="334B7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nil"/>
              <w:left w:val="single" w:color="000000" w:sz="8" w:space="0"/>
              <w:bottom w:val="single" w:color="000000" w:sz="8" w:space="0"/>
              <w:right w:val="single" w:color="000000" w:sz="8" w:space="0"/>
            </w:tcBorders>
            <w:shd w:val="clear" w:color="auto" w:fill="auto"/>
            <w:vAlign w:val="center"/>
          </w:tcPr>
          <w:p w14:paraId="1D8AB5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342" w:type="dxa"/>
            <w:tcBorders>
              <w:top w:val="nil"/>
              <w:left w:val="nil"/>
              <w:bottom w:val="single" w:color="000000" w:sz="8" w:space="0"/>
              <w:right w:val="single" w:color="000000" w:sz="8" w:space="0"/>
            </w:tcBorders>
            <w:shd w:val="clear" w:color="auto" w:fill="auto"/>
            <w:vAlign w:val="center"/>
          </w:tcPr>
          <w:p w14:paraId="64F5CB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管理体系、档案建设</w:t>
            </w:r>
          </w:p>
        </w:tc>
      </w:tr>
      <w:tr w14:paraId="5E57D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nil"/>
              <w:left w:val="single" w:color="000000" w:sz="8" w:space="0"/>
              <w:bottom w:val="single" w:color="000000" w:sz="8" w:space="0"/>
              <w:right w:val="single" w:color="000000" w:sz="8" w:space="0"/>
            </w:tcBorders>
            <w:shd w:val="clear" w:color="auto" w:fill="auto"/>
            <w:vAlign w:val="center"/>
          </w:tcPr>
          <w:p w14:paraId="02FBA0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342" w:type="dxa"/>
            <w:tcBorders>
              <w:top w:val="nil"/>
              <w:left w:val="nil"/>
              <w:bottom w:val="single" w:color="000000" w:sz="8" w:space="0"/>
              <w:right w:val="single" w:color="000000" w:sz="8" w:space="0"/>
            </w:tcBorders>
            <w:shd w:val="clear" w:color="auto" w:fill="auto"/>
            <w:vAlign w:val="center"/>
          </w:tcPr>
          <w:p w14:paraId="02D701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线下食品快检理论和实操课程</w:t>
            </w:r>
          </w:p>
        </w:tc>
      </w:tr>
      <w:tr w14:paraId="7496F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6" w:type="dxa"/>
            <w:tcBorders>
              <w:top w:val="nil"/>
              <w:left w:val="single" w:color="000000" w:sz="8" w:space="0"/>
              <w:bottom w:val="single" w:color="000000" w:sz="8" w:space="0"/>
              <w:right w:val="single" w:color="000000" w:sz="8" w:space="0"/>
            </w:tcBorders>
            <w:shd w:val="clear" w:color="auto" w:fill="auto"/>
            <w:vAlign w:val="center"/>
          </w:tcPr>
          <w:p w14:paraId="388C5B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342" w:type="dxa"/>
            <w:tcBorders>
              <w:top w:val="nil"/>
              <w:left w:val="nil"/>
              <w:bottom w:val="single" w:color="000000" w:sz="8" w:space="0"/>
              <w:right w:val="single" w:color="000000" w:sz="8" w:space="0"/>
            </w:tcBorders>
            <w:shd w:val="clear" w:color="auto" w:fill="auto"/>
            <w:vAlign w:val="center"/>
          </w:tcPr>
          <w:p w14:paraId="385D26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线下食品快检带教课程</w:t>
            </w:r>
          </w:p>
        </w:tc>
      </w:tr>
      <w:tr w14:paraId="598AE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nil"/>
              <w:left w:val="single" w:color="000000" w:sz="8" w:space="0"/>
              <w:bottom w:val="single" w:color="000000" w:sz="8" w:space="0"/>
              <w:right w:val="single" w:color="000000" w:sz="8" w:space="0"/>
            </w:tcBorders>
            <w:shd w:val="clear" w:color="auto" w:fill="auto"/>
            <w:vAlign w:val="center"/>
          </w:tcPr>
          <w:p w14:paraId="7F5001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3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4C9A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信息化数据平台使用权</w:t>
            </w:r>
          </w:p>
        </w:tc>
      </w:tr>
      <w:tr w14:paraId="5375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nil"/>
              <w:left w:val="single" w:color="000000" w:sz="8" w:space="0"/>
              <w:bottom w:val="single" w:color="000000" w:sz="8" w:space="0"/>
              <w:right w:val="single" w:color="000000" w:sz="8" w:space="0"/>
            </w:tcBorders>
            <w:shd w:val="clear" w:color="auto" w:fill="auto"/>
            <w:vAlign w:val="center"/>
          </w:tcPr>
          <w:p w14:paraId="466C83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3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C66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质量控制服务</w:t>
            </w:r>
          </w:p>
        </w:tc>
      </w:tr>
    </w:tbl>
    <w:p w14:paraId="41FDE1C2">
      <w:pPr>
        <w:rPr>
          <w:rFonts w:hint="eastAsia"/>
          <w:lang w:val="en-US" w:eastAsia="zh-CN"/>
        </w:rPr>
      </w:pPr>
    </w:p>
    <w:p w14:paraId="7931D5E2">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9F916"/>
    <w:multiLevelType w:val="singleLevel"/>
    <w:tmpl w:val="6979F91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Y2M3ODJhOGNhM2NhYmQ0OGExNDk2ZDQ2ODlmYzQifQ=="/>
  </w:docVars>
  <w:rsids>
    <w:rsidRoot w:val="00000000"/>
    <w:rsid w:val="00B56EE0"/>
    <w:rsid w:val="02255F65"/>
    <w:rsid w:val="028A67DC"/>
    <w:rsid w:val="066C2215"/>
    <w:rsid w:val="06783E8C"/>
    <w:rsid w:val="0C223A75"/>
    <w:rsid w:val="0F7D5E2F"/>
    <w:rsid w:val="122512A7"/>
    <w:rsid w:val="12501A25"/>
    <w:rsid w:val="13DA2302"/>
    <w:rsid w:val="17DE7734"/>
    <w:rsid w:val="19FC38E0"/>
    <w:rsid w:val="1B95619A"/>
    <w:rsid w:val="1CD93E41"/>
    <w:rsid w:val="1DF739B3"/>
    <w:rsid w:val="1ECB2FBA"/>
    <w:rsid w:val="20830F03"/>
    <w:rsid w:val="22AF172D"/>
    <w:rsid w:val="22E91A55"/>
    <w:rsid w:val="236F5DFC"/>
    <w:rsid w:val="23A934F4"/>
    <w:rsid w:val="256C2C22"/>
    <w:rsid w:val="258D6706"/>
    <w:rsid w:val="27E00078"/>
    <w:rsid w:val="2AA33037"/>
    <w:rsid w:val="2AEC725B"/>
    <w:rsid w:val="30881F0E"/>
    <w:rsid w:val="30E867B9"/>
    <w:rsid w:val="31D31143"/>
    <w:rsid w:val="32973E64"/>
    <w:rsid w:val="339B00AC"/>
    <w:rsid w:val="36FC292C"/>
    <w:rsid w:val="37D00AC2"/>
    <w:rsid w:val="396001E4"/>
    <w:rsid w:val="3A045E8F"/>
    <w:rsid w:val="3A8B55EA"/>
    <w:rsid w:val="3AD519C3"/>
    <w:rsid w:val="3B0460F0"/>
    <w:rsid w:val="3B665A87"/>
    <w:rsid w:val="3D1D4E33"/>
    <w:rsid w:val="3DE6740A"/>
    <w:rsid w:val="3E203B60"/>
    <w:rsid w:val="3E9B64CD"/>
    <w:rsid w:val="3EDF3E59"/>
    <w:rsid w:val="3EF64281"/>
    <w:rsid w:val="3F8C4105"/>
    <w:rsid w:val="406A5DFA"/>
    <w:rsid w:val="40727E66"/>
    <w:rsid w:val="424B6489"/>
    <w:rsid w:val="42666C43"/>
    <w:rsid w:val="43363371"/>
    <w:rsid w:val="43C91DFE"/>
    <w:rsid w:val="45042EA6"/>
    <w:rsid w:val="45552669"/>
    <w:rsid w:val="475A055B"/>
    <w:rsid w:val="486A2F92"/>
    <w:rsid w:val="48867E07"/>
    <w:rsid w:val="4974534F"/>
    <w:rsid w:val="4E4A5793"/>
    <w:rsid w:val="4EF4152D"/>
    <w:rsid w:val="4F780AE7"/>
    <w:rsid w:val="4FE0385F"/>
    <w:rsid w:val="506A04F4"/>
    <w:rsid w:val="50B052CD"/>
    <w:rsid w:val="511C7780"/>
    <w:rsid w:val="51326903"/>
    <w:rsid w:val="51F04887"/>
    <w:rsid w:val="535C5A01"/>
    <w:rsid w:val="54F05AFB"/>
    <w:rsid w:val="566602D8"/>
    <w:rsid w:val="572E5581"/>
    <w:rsid w:val="577A4957"/>
    <w:rsid w:val="5911555A"/>
    <w:rsid w:val="5ADC68F9"/>
    <w:rsid w:val="5B8322E4"/>
    <w:rsid w:val="5C7C4ACD"/>
    <w:rsid w:val="601A58D0"/>
    <w:rsid w:val="606560AB"/>
    <w:rsid w:val="62EB34B8"/>
    <w:rsid w:val="66033AAE"/>
    <w:rsid w:val="677F42BA"/>
    <w:rsid w:val="68DA5601"/>
    <w:rsid w:val="6C7F3298"/>
    <w:rsid w:val="6EE26E08"/>
    <w:rsid w:val="6F832C88"/>
    <w:rsid w:val="6F841AD1"/>
    <w:rsid w:val="701964C1"/>
    <w:rsid w:val="71002804"/>
    <w:rsid w:val="735B6C20"/>
    <w:rsid w:val="744321B9"/>
    <w:rsid w:val="763F7606"/>
    <w:rsid w:val="76574DD7"/>
    <w:rsid w:val="7ACF07C6"/>
    <w:rsid w:val="7B4A5D45"/>
    <w:rsid w:val="7B7F5586"/>
    <w:rsid w:val="7B871525"/>
    <w:rsid w:val="7BA67573"/>
    <w:rsid w:val="7C7252EC"/>
    <w:rsid w:val="7C783B28"/>
    <w:rsid w:val="7FC5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426"/>
      </w:tabs>
    </w:pPr>
    <w:rPr>
      <w:b/>
      <w:bCs/>
      <w:sz w:val="24"/>
    </w:rPr>
  </w:style>
  <w:style w:type="paragraph" w:styleId="4">
    <w:name w:val="annotation text"/>
    <w:basedOn w:val="1"/>
    <w:qFormat/>
    <w:uiPriority w:val="0"/>
    <w:pPr>
      <w:jc w:val="left"/>
    </w:pPr>
  </w:style>
  <w:style w:type="paragraph" w:styleId="5">
    <w:name w:val="Body Text First Indent"/>
    <w:basedOn w:val="2"/>
    <w:qFormat/>
    <w:uiPriority w:val="0"/>
    <w:pPr>
      <w:ind w:firstLine="420" w:firstLineChars="100"/>
    </w:pPr>
  </w:style>
  <w:style w:type="character" w:customStyle="1" w:styleId="8">
    <w:name w:val="font11"/>
    <w:basedOn w:val="7"/>
    <w:qFormat/>
    <w:uiPriority w:val="0"/>
    <w:rPr>
      <w:rFonts w:hint="eastAsia" w:ascii="宋体" w:hAnsi="宋体" w:eastAsia="宋体" w:cs="宋体"/>
      <w:b/>
      <w:bCs/>
      <w:color w:val="000000"/>
      <w:sz w:val="20"/>
      <w:szCs w:val="20"/>
      <w:u w:val="none"/>
    </w:rPr>
  </w:style>
  <w:style w:type="character" w:customStyle="1" w:styleId="9">
    <w:name w:val="font21"/>
    <w:basedOn w:val="7"/>
    <w:qFormat/>
    <w:uiPriority w:val="0"/>
    <w:rPr>
      <w:rFonts w:hint="default" w:ascii="Times New Roman" w:hAnsi="Times New Roman" w:cs="Times New Roman"/>
      <w:b/>
      <w:bCs/>
      <w:color w:val="000000"/>
      <w:sz w:val="20"/>
      <w:szCs w:val="20"/>
      <w:u w:val="none"/>
    </w:rPr>
  </w:style>
  <w:style w:type="character" w:customStyle="1" w:styleId="10">
    <w:name w:val="font31"/>
    <w:basedOn w:val="7"/>
    <w:qFormat/>
    <w:uiPriority w:val="0"/>
    <w:rPr>
      <w:rFonts w:hint="eastAsia" w:ascii="宋体" w:hAnsi="宋体" w:eastAsia="宋体" w:cs="宋体"/>
      <w:color w:val="000000"/>
      <w:sz w:val="24"/>
      <w:szCs w:val="24"/>
      <w:u w:val="none"/>
    </w:rPr>
  </w:style>
  <w:style w:type="character" w:customStyle="1" w:styleId="11">
    <w:name w:val="font51"/>
    <w:basedOn w:val="7"/>
    <w:qFormat/>
    <w:uiPriority w:val="0"/>
    <w:rPr>
      <w:rFonts w:hint="eastAsia" w:ascii="宋体" w:hAnsi="宋体" w:eastAsia="宋体" w:cs="宋体"/>
      <w:color w:val="000000"/>
      <w:sz w:val="24"/>
      <w:szCs w:val="24"/>
      <w:u w:val="none"/>
    </w:rPr>
  </w:style>
  <w:style w:type="character" w:customStyle="1" w:styleId="12">
    <w:name w:val="font01"/>
    <w:basedOn w:val="7"/>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377</Words>
  <Characters>391</Characters>
  <Lines>0</Lines>
  <Paragraphs>0</Paragraphs>
  <TotalTime>0</TotalTime>
  <ScaleCrop>false</ScaleCrop>
  <LinksUpToDate>false</LinksUpToDate>
  <CharactersWithSpaces>391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yc</dc:creator>
  <cp:lastModifiedBy>WPS_1644733413</cp:lastModifiedBy>
  <cp:lastPrinted>2025-05-07T02:07:00Z</cp:lastPrinted>
  <dcterms:modified xsi:type="dcterms:W3CDTF">2025-05-07T08:59:25Z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351B4704D15144F781E3DB208DB09072_13</vt:lpwstr>
  </property>
  <property fmtid="{D5CDD505-2E9C-101B-9397-08002B2CF9AE}" pid="4" name="KSOTemplateDocerSaveRecord">
    <vt:lpwstr>eyJoZGlkIjoiM2Y5ODM0MzkyNWEyYzE2YTZmNjllOGY4MTNkZmUxZDQiLCJ1c2VySWQiOiIxMzI5NzYwMjE0In0=</vt:lpwstr>
  </property>
</Properties>
</file>